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161DE" w:rsidRPr="002161DE" w:rsidTr="002161DE">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2161DE" w:rsidRPr="002161DE">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2161DE" w:rsidRPr="002161D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2161DE" w:rsidRPr="002161DE">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161DE" w:rsidRPr="002161DE">
                                <w:tc>
                                  <w:tcPr>
                                    <w:tcW w:w="0" w:type="auto"/>
                                    <w:tcMar>
                                      <w:top w:w="0" w:type="dxa"/>
                                      <w:left w:w="0" w:type="dxa"/>
                                      <w:bottom w:w="150" w:type="dxa"/>
                                      <w:right w:w="0" w:type="dxa"/>
                                    </w:tcMar>
                                    <w:hideMark/>
                                  </w:tcPr>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Sehr geehrte Damen und Herren,</w:t>
                                    </w:r>
                                  </w:p>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wir freuen uns, am </w:t>
                                    </w:r>
                                    <w:r w:rsidRPr="002161DE">
                                      <w:rPr>
                                        <w:rFonts w:ascii="Arial" w:eastAsia="Times New Roman" w:hAnsi="Arial" w:cs="Arial"/>
                                        <w:b/>
                                        <w:bCs/>
                                        <w:color w:val="222222"/>
                                        <w:sz w:val="20"/>
                                        <w:szCs w:val="20"/>
                                        <w:lang w:eastAsia="de-DE"/>
                                      </w:rPr>
                                      <w:t>2. Juni</w:t>
                                    </w:r>
                                    <w:r w:rsidRPr="002161DE">
                                      <w:rPr>
                                        <w:rFonts w:ascii="Arial" w:eastAsia="Times New Roman" w:hAnsi="Arial" w:cs="Arial"/>
                                        <w:color w:val="222222"/>
                                        <w:sz w:val="20"/>
                                        <w:szCs w:val="20"/>
                                        <w:lang w:eastAsia="de-DE"/>
                                      </w:rPr>
                                      <w:t xml:space="preserve"> das </w:t>
                                    </w:r>
                                    <w:r w:rsidRPr="002161DE">
                                      <w:rPr>
                                        <w:rFonts w:ascii="Arial" w:eastAsia="Times New Roman" w:hAnsi="Arial" w:cs="Arial"/>
                                        <w:b/>
                                        <w:bCs/>
                                        <w:color w:val="222222"/>
                                        <w:sz w:val="20"/>
                                        <w:szCs w:val="20"/>
                                        <w:lang w:eastAsia="de-DE"/>
                                      </w:rPr>
                                      <w:t>Zentrum für Teekultur und chinesische Künste</w:t>
                                    </w:r>
                                    <w:r w:rsidRPr="002161DE">
                                      <w:rPr>
                                        <w:rFonts w:ascii="Arial" w:eastAsia="Times New Roman" w:hAnsi="Arial" w:cs="Arial"/>
                                        <w:color w:val="222222"/>
                                        <w:sz w:val="20"/>
                                        <w:szCs w:val="20"/>
                                        <w:lang w:eastAsia="de-DE"/>
                                      </w:rPr>
                                      <w:t xml:space="preserve"> an unserem Institut zu gründen. Aus diesem Anlass laden wir zu einem kleinen </w:t>
                                    </w:r>
                                    <w:r w:rsidRPr="002161DE">
                                      <w:rPr>
                                        <w:rFonts w:ascii="Arial" w:eastAsia="Times New Roman" w:hAnsi="Arial" w:cs="Arial"/>
                                        <w:b/>
                                        <w:bCs/>
                                        <w:color w:val="222222"/>
                                        <w:sz w:val="20"/>
                                        <w:szCs w:val="20"/>
                                        <w:lang w:eastAsia="de-DE"/>
                                      </w:rPr>
                                      <w:t>Symposium mit anschließendem Workshop</w:t>
                                    </w:r>
                                    <w:r w:rsidRPr="002161DE">
                                      <w:rPr>
                                        <w:rFonts w:ascii="Arial" w:eastAsia="Times New Roman" w:hAnsi="Arial" w:cs="Arial"/>
                                        <w:color w:val="222222"/>
                                        <w:sz w:val="20"/>
                                        <w:szCs w:val="20"/>
                                        <w:lang w:eastAsia="de-DE"/>
                                      </w:rPr>
                                      <w:t xml:space="preserve"> ein. Deutsche und chinesische Experten werden Vorträge rund um den chinesischen Tee halten, und die Shanghaier </w:t>
                                    </w:r>
                                    <w:r w:rsidRPr="002161DE">
                                      <w:rPr>
                                        <w:rFonts w:ascii="Arial" w:eastAsia="Times New Roman" w:hAnsi="Arial" w:cs="Arial"/>
                                        <w:b/>
                                        <w:bCs/>
                                        <w:color w:val="222222"/>
                                        <w:sz w:val="20"/>
                                        <w:szCs w:val="20"/>
                                        <w:lang w:eastAsia="de-DE"/>
                                      </w:rPr>
                                      <w:t>Teemeisterin Bao Lili</w:t>
                                    </w:r>
                                    <w:r w:rsidRPr="002161DE">
                                      <w:rPr>
                                        <w:rFonts w:ascii="Arial" w:eastAsia="Times New Roman" w:hAnsi="Arial" w:cs="Arial"/>
                                        <w:color w:val="222222"/>
                                        <w:sz w:val="20"/>
                                        <w:szCs w:val="20"/>
                                        <w:lang w:eastAsia="de-DE"/>
                                      </w:rPr>
                                      <w:t xml:space="preserve"> gibt im Anschluss eine praktische Einführung in ausgewählte Bereiche der chinesischen Teekunst. </w:t>
                                    </w:r>
                                  </w:p>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Ein mehrteiliger </w:t>
                                    </w:r>
                                    <w:r w:rsidRPr="002161DE">
                                      <w:rPr>
                                        <w:rFonts w:ascii="Arial" w:eastAsia="Times New Roman" w:hAnsi="Arial" w:cs="Arial"/>
                                        <w:b/>
                                        <w:bCs/>
                                        <w:color w:val="222222"/>
                                        <w:sz w:val="20"/>
                                        <w:szCs w:val="20"/>
                                        <w:lang w:eastAsia="de-DE"/>
                                      </w:rPr>
                                      <w:t>Kurs chinesische Teekunst I</w:t>
                                    </w:r>
                                    <w:r w:rsidRPr="002161DE">
                                      <w:rPr>
                                        <w:rFonts w:ascii="Arial" w:eastAsia="Times New Roman" w:hAnsi="Arial" w:cs="Arial"/>
                                        <w:color w:val="222222"/>
                                        <w:sz w:val="20"/>
                                        <w:szCs w:val="20"/>
                                        <w:lang w:eastAsia="de-DE"/>
                                      </w:rPr>
                                      <w:t xml:space="preserve"> startet in unserem neuen Zentrum dann am </w:t>
                                    </w:r>
                                    <w:r w:rsidRPr="002161DE">
                                      <w:rPr>
                                        <w:rFonts w:ascii="Arial" w:eastAsia="Times New Roman" w:hAnsi="Arial" w:cs="Arial"/>
                                        <w:b/>
                                        <w:bCs/>
                                        <w:color w:val="222222"/>
                                        <w:sz w:val="20"/>
                                        <w:szCs w:val="20"/>
                                        <w:lang w:eastAsia="de-DE"/>
                                      </w:rPr>
                                      <w:t>7. Juni</w:t>
                                    </w:r>
                                    <w:r w:rsidRPr="002161DE">
                                      <w:rPr>
                                        <w:rFonts w:ascii="Arial" w:eastAsia="Times New Roman" w:hAnsi="Arial" w:cs="Arial"/>
                                        <w:color w:val="222222"/>
                                        <w:sz w:val="20"/>
                                        <w:szCs w:val="20"/>
                                        <w:lang w:eastAsia="de-DE"/>
                                      </w:rPr>
                                      <w:t xml:space="preserve">. Als Teilnehmer lernen Sie chinesische Ideale der Teekunst kennen und entwickeln Ihre ganz persönliche Zubereitungsweise. Dabei unterstützen die im Kurs vermittelten Kenntnisse über die Herstellung von Tee und über Geschichte sowie ästhetik chinesischer Teekunst, welche die Teezubereitung und den Teegenuss zu einem unvergesslichen Erlebnis machen. </w:t>
                                    </w:r>
                                  </w:p>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Wer neben Tee auch chinesisches Essen in Hamburg erkunden will, sollte am </w:t>
                                    </w:r>
                                    <w:r w:rsidRPr="002161DE">
                                      <w:rPr>
                                        <w:rFonts w:ascii="Arial" w:eastAsia="Times New Roman" w:hAnsi="Arial" w:cs="Arial"/>
                                        <w:b/>
                                        <w:bCs/>
                                        <w:color w:val="222222"/>
                                        <w:sz w:val="20"/>
                                        <w:szCs w:val="20"/>
                                        <w:lang w:eastAsia="de-DE"/>
                                      </w:rPr>
                                      <w:t>21. Juni</w:t>
                                    </w:r>
                                    <w:r w:rsidRPr="002161DE">
                                      <w:rPr>
                                        <w:rFonts w:ascii="Arial" w:eastAsia="Times New Roman" w:hAnsi="Arial" w:cs="Arial"/>
                                        <w:color w:val="222222"/>
                                        <w:sz w:val="20"/>
                                        <w:szCs w:val="20"/>
                                        <w:lang w:eastAsia="de-DE"/>
                                      </w:rPr>
                                      <w:t xml:space="preserve"> am </w:t>
                                    </w:r>
                                    <w:r w:rsidRPr="002161DE">
                                      <w:rPr>
                                        <w:rFonts w:ascii="Arial" w:eastAsia="Times New Roman" w:hAnsi="Arial" w:cs="Arial"/>
                                        <w:b/>
                                        <w:bCs/>
                                        <w:color w:val="222222"/>
                                        <w:sz w:val="20"/>
                                        <w:szCs w:val="20"/>
                                        <w:lang w:eastAsia="de-DE"/>
                                      </w:rPr>
                                      <w:t>Kulinarischen Rundgang</w:t>
                                    </w:r>
                                    <w:r w:rsidRPr="002161DE">
                                      <w:rPr>
                                        <w:rFonts w:ascii="Arial" w:eastAsia="Times New Roman" w:hAnsi="Arial" w:cs="Arial"/>
                                        <w:color w:val="222222"/>
                                        <w:sz w:val="20"/>
                                        <w:szCs w:val="20"/>
                                        <w:lang w:eastAsia="de-DE"/>
                                      </w:rPr>
                                      <w:t xml:space="preserve"> teilnehmen. Die Sinologin Annett Kahl wird Ihnen drei hervorragende chinesische Restaurants und ihre Spezialitäten vorstellen, sowie etwas mehr über die Geschichte der Chinesen in Hamburg erzählen. Den Abschluss bildet eine Teeverkostung im Pavillon des Chinesischen Teehauses, zu Gast bei uns im Konfuzius- Institut. </w:t>
                                    </w:r>
                                  </w:p>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Ebenfalls am </w:t>
                                    </w:r>
                                    <w:r w:rsidRPr="002161DE">
                                      <w:rPr>
                                        <w:rFonts w:ascii="Arial" w:eastAsia="Times New Roman" w:hAnsi="Arial" w:cs="Arial"/>
                                        <w:b/>
                                        <w:bCs/>
                                        <w:color w:val="222222"/>
                                        <w:sz w:val="20"/>
                                        <w:szCs w:val="20"/>
                                        <w:lang w:eastAsia="de-DE"/>
                                      </w:rPr>
                                      <w:t>21. Juni</w:t>
                                    </w:r>
                                    <w:r w:rsidRPr="002161DE">
                                      <w:rPr>
                                        <w:rFonts w:ascii="Arial" w:eastAsia="Times New Roman" w:hAnsi="Arial" w:cs="Arial"/>
                                        <w:color w:val="222222"/>
                                        <w:sz w:val="20"/>
                                        <w:szCs w:val="20"/>
                                        <w:lang w:eastAsia="de-DE"/>
                                      </w:rPr>
                                      <w:t xml:space="preserve"> besucht der </w:t>
                                    </w:r>
                                    <w:r w:rsidRPr="002161DE">
                                      <w:rPr>
                                        <w:rFonts w:ascii="Arial" w:eastAsia="Times New Roman" w:hAnsi="Arial" w:cs="Arial"/>
                                        <w:b/>
                                        <w:bCs/>
                                        <w:color w:val="222222"/>
                                        <w:sz w:val="20"/>
                                        <w:szCs w:val="20"/>
                                        <w:lang w:eastAsia="de-DE"/>
                                      </w:rPr>
                                      <w:t>Kinderchor Rissen</w:t>
                                    </w:r>
                                    <w:r w:rsidRPr="002161DE">
                                      <w:rPr>
                                        <w:rFonts w:ascii="Arial" w:eastAsia="Times New Roman" w:hAnsi="Arial" w:cs="Arial"/>
                                        <w:color w:val="222222"/>
                                        <w:sz w:val="20"/>
                                        <w:szCs w:val="20"/>
                                        <w:lang w:eastAsia="de-DE"/>
                                      </w:rPr>
                                      <w:t xml:space="preserve"> unter Leitung von Dirk Früauff das Teehaus und führt das </w:t>
                                    </w:r>
                                    <w:r w:rsidRPr="002161DE">
                                      <w:rPr>
                                        <w:rFonts w:ascii="Arial" w:eastAsia="Times New Roman" w:hAnsi="Arial" w:cs="Arial"/>
                                        <w:b/>
                                        <w:bCs/>
                                        <w:color w:val="222222"/>
                                        <w:sz w:val="20"/>
                                        <w:szCs w:val="20"/>
                                        <w:lang w:eastAsia="de-DE"/>
                                      </w:rPr>
                                      <w:t>Kindermusical „Die chinesische Nachtigall”</w:t>
                                    </w:r>
                                    <w:r w:rsidRPr="002161DE">
                                      <w:rPr>
                                        <w:rFonts w:ascii="Arial" w:eastAsia="Times New Roman" w:hAnsi="Arial" w:cs="Arial"/>
                                        <w:color w:val="222222"/>
                                        <w:sz w:val="20"/>
                                        <w:szCs w:val="20"/>
                                        <w:lang w:eastAsia="de-DE"/>
                                      </w:rPr>
                                      <w:t xml:space="preserve"> auf. Im Zentrum dieses Musicals von Andreas Schmittberger nach dem Märchen von Hans-Christian Andersen steht neben der Musik auch die Frage nach der Wahrheit über Kunst oder Künstlichkeit in einer Welt des Technikhypes und der Globalisierung. </w:t>
                                    </w:r>
                                  </w:p>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Unser Angebot der offenen </w:t>
                                    </w:r>
                                    <w:r w:rsidRPr="002161DE">
                                      <w:rPr>
                                        <w:rFonts w:ascii="Arial" w:eastAsia="Times New Roman" w:hAnsi="Arial" w:cs="Arial"/>
                                        <w:b/>
                                        <w:bCs/>
                                        <w:color w:val="222222"/>
                                        <w:sz w:val="20"/>
                                        <w:szCs w:val="20"/>
                                        <w:lang w:eastAsia="de-DE"/>
                                      </w:rPr>
                                      <w:t>„Chinesisch-Werkstatt”</w:t>
                                    </w:r>
                                    <w:r w:rsidRPr="002161DE">
                                      <w:rPr>
                                        <w:rFonts w:ascii="Arial" w:eastAsia="Times New Roman" w:hAnsi="Arial" w:cs="Arial"/>
                                        <w:color w:val="222222"/>
                                        <w:sz w:val="20"/>
                                        <w:szCs w:val="20"/>
                                        <w:lang w:eastAsia="de-DE"/>
                                      </w:rPr>
                                      <w:t xml:space="preserve"> für Kinder und Jugendliche setzt sich am </w:t>
                                    </w:r>
                                    <w:r w:rsidRPr="002161DE">
                                      <w:rPr>
                                        <w:rFonts w:ascii="Arial" w:eastAsia="Times New Roman" w:hAnsi="Arial" w:cs="Arial"/>
                                        <w:b/>
                                        <w:bCs/>
                                        <w:color w:val="222222"/>
                                        <w:sz w:val="20"/>
                                        <w:szCs w:val="20"/>
                                        <w:lang w:eastAsia="de-DE"/>
                                      </w:rPr>
                                      <w:t>6.</w:t>
                                    </w:r>
                                    <w:r w:rsidRPr="002161DE">
                                      <w:rPr>
                                        <w:rFonts w:ascii="Arial" w:eastAsia="Times New Roman" w:hAnsi="Arial" w:cs="Arial"/>
                                        <w:color w:val="222222"/>
                                        <w:sz w:val="20"/>
                                        <w:szCs w:val="20"/>
                                        <w:lang w:eastAsia="de-DE"/>
                                      </w:rPr>
                                      <w:t xml:space="preserve"> und </w:t>
                                    </w:r>
                                    <w:r w:rsidRPr="002161DE">
                                      <w:rPr>
                                        <w:rFonts w:ascii="Arial" w:eastAsia="Times New Roman" w:hAnsi="Arial" w:cs="Arial"/>
                                        <w:b/>
                                        <w:bCs/>
                                        <w:color w:val="222222"/>
                                        <w:sz w:val="20"/>
                                        <w:szCs w:val="20"/>
                                        <w:lang w:eastAsia="de-DE"/>
                                      </w:rPr>
                                      <w:t>20. Juni</w:t>
                                    </w:r>
                                    <w:r w:rsidRPr="002161DE">
                                      <w:rPr>
                                        <w:rFonts w:ascii="Arial" w:eastAsia="Times New Roman" w:hAnsi="Arial" w:cs="Arial"/>
                                        <w:color w:val="222222"/>
                                        <w:sz w:val="20"/>
                                        <w:szCs w:val="20"/>
                                        <w:lang w:eastAsia="de-DE"/>
                                      </w:rPr>
                                      <w:t xml:space="preserve"> fort. Wieder sind Sechs- bis Zwölfjährige eingeladen, neben der Sprache und Schrift auch viele weitere Aspekte der chinesischen Kultur kennenzulernen. </w:t>
                                    </w:r>
                                  </w:p>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Als besonderes Highlight erwartet Sie am </w:t>
                                    </w:r>
                                    <w:r w:rsidRPr="002161DE">
                                      <w:rPr>
                                        <w:rFonts w:ascii="Arial" w:eastAsia="Times New Roman" w:hAnsi="Arial" w:cs="Arial"/>
                                        <w:b/>
                                        <w:bCs/>
                                        <w:color w:val="222222"/>
                                        <w:sz w:val="20"/>
                                        <w:szCs w:val="20"/>
                                        <w:lang w:eastAsia="de-DE"/>
                                      </w:rPr>
                                      <w:t>27. Juni</w:t>
                                    </w:r>
                                    <w:r w:rsidRPr="002161DE">
                                      <w:rPr>
                                        <w:rFonts w:ascii="Arial" w:eastAsia="Times New Roman" w:hAnsi="Arial" w:cs="Arial"/>
                                        <w:color w:val="222222"/>
                                        <w:sz w:val="20"/>
                                        <w:szCs w:val="20"/>
                                        <w:lang w:eastAsia="de-DE"/>
                                      </w:rPr>
                                      <w:t xml:space="preserve"> die Fortsetzung unserer Reihe des </w:t>
                                    </w:r>
                                    <w:r w:rsidRPr="002161DE">
                                      <w:rPr>
                                        <w:rFonts w:ascii="Arial" w:eastAsia="Times New Roman" w:hAnsi="Arial" w:cs="Arial"/>
                                        <w:b/>
                                        <w:bCs/>
                                        <w:color w:val="222222"/>
                                        <w:sz w:val="20"/>
                                        <w:szCs w:val="20"/>
                                        <w:lang w:eastAsia="de-DE"/>
                                      </w:rPr>
                                      <w:t>DEUTSCH-CHINESISCHEN DIALOGs</w:t>
                                    </w:r>
                                    <w:r w:rsidRPr="002161DE">
                                      <w:rPr>
                                        <w:rFonts w:ascii="Arial" w:eastAsia="Times New Roman" w:hAnsi="Arial" w:cs="Arial"/>
                                        <w:color w:val="222222"/>
                                        <w:sz w:val="20"/>
                                        <w:szCs w:val="20"/>
                                        <w:lang w:eastAsia="de-DE"/>
                                      </w:rPr>
                                      <w:t xml:space="preserve">, zu dem Thema: </w:t>
                                    </w:r>
                                    <w:r w:rsidRPr="002161DE">
                                      <w:rPr>
                                        <w:rFonts w:ascii="Arial" w:eastAsia="Times New Roman" w:hAnsi="Arial" w:cs="Arial"/>
                                        <w:b/>
                                        <w:bCs/>
                                        <w:color w:val="222222"/>
                                        <w:sz w:val="20"/>
                                        <w:szCs w:val="20"/>
                                        <w:lang w:eastAsia="de-DE"/>
                                      </w:rPr>
                                      <w:t>Momo in China und Deutschland: Gedanken über regionale und universale Werte</w:t>
                                    </w:r>
                                    <w:r w:rsidRPr="002161DE">
                                      <w:rPr>
                                        <w:rFonts w:ascii="Arial" w:eastAsia="Times New Roman" w:hAnsi="Arial" w:cs="Arial"/>
                                        <w:color w:val="222222"/>
                                        <w:sz w:val="20"/>
                                        <w:szCs w:val="20"/>
                                        <w:lang w:eastAsia="de-DE"/>
                                      </w:rPr>
                                      <w:t xml:space="preserve">. über den berühmten Roman von Michael Ende werden sich </w:t>
                                    </w:r>
                                    <w:r w:rsidRPr="002161DE">
                                      <w:rPr>
                                        <w:rFonts w:ascii="Arial" w:eastAsia="Times New Roman" w:hAnsi="Arial" w:cs="Arial"/>
                                        <w:b/>
                                        <w:bCs/>
                                        <w:color w:val="222222"/>
                                        <w:sz w:val="20"/>
                                        <w:szCs w:val="20"/>
                                        <w:lang w:eastAsia="de-DE"/>
                                      </w:rPr>
                                      <w:t>Dayuan</w:t>
                                    </w:r>
                                    <w:r w:rsidRPr="002161DE">
                                      <w:rPr>
                                        <w:rFonts w:ascii="Arial" w:eastAsia="Times New Roman" w:hAnsi="Arial" w:cs="Arial"/>
                                        <w:color w:val="222222"/>
                                        <w:sz w:val="20"/>
                                        <w:szCs w:val="20"/>
                                        <w:lang w:eastAsia="de-DE"/>
                                      </w:rPr>
                                      <w:t xml:space="preserve">, Abt des Liuzu-Klosters in Südchina und </w:t>
                                    </w:r>
                                    <w:r w:rsidRPr="002161DE">
                                      <w:rPr>
                                        <w:rFonts w:ascii="Arial" w:eastAsia="Times New Roman" w:hAnsi="Arial" w:cs="Arial"/>
                                        <w:b/>
                                        <w:bCs/>
                                        <w:color w:val="222222"/>
                                        <w:sz w:val="20"/>
                                        <w:szCs w:val="20"/>
                                        <w:lang w:eastAsia="de-DE"/>
                                      </w:rPr>
                                      <w:t>Oliver Sachs</w:t>
                                    </w:r>
                                    <w:r w:rsidRPr="002161DE">
                                      <w:rPr>
                                        <w:rFonts w:ascii="Arial" w:eastAsia="Times New Roman" w:hAnsi="Arial" w:cs="Arial"/>
                                        <w:color w:val="222222"/>
                                        <w:sz w:val="20"/>
                                        <w:szCs w:val="20"/>
                                        <w:lang w:eastAsia="de-DE"/>
                                      </w:rPr>
                                      <w:t xml:space="preserve">, Dokumentarfilmer aus München, austauschen und mit dem Publikum diskutieren. Wie immer gibt es im Anschluss daran ein kleines Buffet. </w:t>
                                    </w:r>
                                  </w:p>
                                  <w:p w:rsidR="002161DE" w:rsidRPr="002161DE" w:rsidRDefault="002161DE" w:rsidP="002161DE">
                                    <w:pPr>
                                      <w:spacing w:after="21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Ihr Konfuzius-Institut Hamburg </w:t>
                                    </w:r>
                                  </w:p>
                                </w:tc>
                                <w:tc>
                                  <w:tcPr>
                                    <w:tcW w:w="6" w:type="dxa"/>
                                    <w:hideMark/>
                                  </w:tcPr>
                                  <w:p w:rsidR="002161DE" w:rsidRPr="002161DE" w:rsidRDefault="002161DE" w:rsidP="002161DE">
                                    <w:pPr>
                                      <w:spacing w:after="0" w:line="240" w:lineRule="auto"/>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2161DE" w:rsidRPr="002161DE">
                          <w:tc>
                            <w:tcPr>
                              <w:tcW w:w="0" w:type="auto"/>
                              <w:shd w:val="clear" w:color="auto" w:fill="FFFFFF"/>
                              <w:hideMark/>
                            </w:tcPr>
                            <w:p w:rsidR="002161DE" w:rsidRPr="002161DE" w:rsidRDefault="002161DE" w:rsidP="002161DE">
                              <w:pPr>
                                <w:spacing w:after="0" w:line="240" w:lineRule="auto"/>
                                <w:outlineLvl w:val="3"/>
                                <w:rPr>
                                  <w:rFonts w:ascii="Arial" w:eastAsia="Times New Roman" w:hAnsi="Arial" w:cs="Arial"/>
                                  <w:b/>
                                  <w:bCs/>
                                  <w:color w:val="222222"/>
                                  <w:sz w:val="42"/>
                                  <w:szCs w:val="42"/>
                                  <w:lang w:eastAsia="de-DE"/>
                                </w:rPr>
                              </w:pPr>
                              <w:r w:rsidRPr="002161DE">
                                <w:rPr>
                                  <w:rFonts w:ascii="Arial" w:eastAsia="Times New Roman" w:hAnsi="Arial" w:cs="Arial"/>
                                  <w:b/>
                                  <w:bCs/>
                                  <w:color w:val="222222"/>
                                  <w:sz w:val="42"/>
                                  <w:szCs w:val="42"/>
                                  <w:lang w:eastAsia="de-DE"/>
                                </w:rPr>
                                <w:t>Veranstaltungen ab Juni</w:t>
                              </w: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02.06.2015 (Dienstag)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10:00 Uhr – </w:t>
                                    </w:r>
                                    <w:hyperlink r:id="rId4" w:tgtFrame="_blank" w:history="1">
                                      <w:r w:rsidRPr="002161DE">
                                        <w:rPr>
                                          <w:rFonts w:ascii="Arial" w:eastAsia="Times New Roman" w:hAnsi="Arial" w:cs="Arial"/>
                                          <w:color w:val="3CA249"/>
                                          <w:sz w:val="20"/>
                                          <w:szCs w:val="20"/>
                                          <w:u w:val="single"/>
                                          <w:lang w:eastAsia="de-DE"/>
                                        </w:rPr>
                                        <w:t>Tagung zur feierlichen Eröffnung des Zentrums für Teekultur und chinesische Künste</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lastRenderedPageBreak/>
                                      <w:t xml:space="preserve">06.06.2015 (Samstag)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11:00 Uhr – </w:t>
                                    </w:r>
                                    <w:hyperlink r:id="rId5" w:tgtFrame="_blank" w:history="1">
                                      <w:r w:rsidRPr="002161DE">
                                        <w:rPr>
                                          <w:rFonts w:ascii="Arial" w:eastAsia="Times New Roman" w:hAnsi="Arial" w:cs="Arial"/>
                                          <w:color w:val="3CA249"/>
                                          <w:sz w:val="20"/>
                                          <w:szCs w:val="20"/>
                                          <w:u w:val="single"/>
                                          <w:lang w:eastAsia="de-DE"/>
                                        </w:rPr>
                                        <w:t>Chinesisch-Werkstatt für Kinder</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07.06.2015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​10:00 Uhr – </w:t>
                                    </w:r>
                                    <w:hyperlink r:id="rId6" w:tgtFrame="_blank" w:history="1">
                                      <w:r w:rsidRPr="002161DE">
                                        <w:rPr>
                                          <w:rFonts w:ascii="Arial" w:eastAsia="Times New Roman" w:hAnsi="Arial" w:cs="Arial"/>
                                          <w:color w:val="3CA249"/>
                                          <w:sz w:val="20"/>
                                          <w:szCs w:val="20"/>
                                          <w:u w:val="single"/>
                                          <w:lang w:eastAsia="de-DE"/>
                                        </w:rPr>
                                        <w:t>Kurs chinesische Teekunst I</w:t>
                                      </w:r>
                                    </w:hyperlink>
                                    <w:r w:rsidRPr="002161DE">
                                      <w:rPr>
                                        <w:rFonts w:ascii="Arial" w:eastAsia="Times New Roman" w:hAnsi="Arial" w:cs="Arial"/>
                                        <w:color w:val="222222"/>
                                        <w:sz w:val="20"/>
                                        <w:szCs w:val="20"/>
                                        <w:lang w:eastAsia="de-DE"/>
                                      </w:rPr>
                                      <w:t xml:space="preserve"> (bis 26.07.)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07.06.2015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15:00 Uhr – </w:t>
                                    </w:r>
                                    <w:hyperlink r:id="rId7" w:tgtFrame="_blank" w:history="1">
                                      <w:r w:rsidRPr="002161DE">
                                        <w:rPr>
                                          <w:rFonts w:ascii="Arial" w:eastAsia="Times New Roman" w:hAnsi="Arial" w:cs="Arial"/>
                                          <w:color w:val="3CA249"/>
                                          <w:sz w:val="20"/>
                                          <w:szCs w:val="20"/>
                                          <w:u w:val="single"/>
                                          <w:lang w:eastAsia="de-DE"/>
                                        </w:rPr>
                                        <w:t>Chinas Künste erleben: Malerei</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07.06.2015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16:45 Uhr – </w:t>
                                    </w:r>
                                    <w:hyperlink r:id="rId8" w:tgtFrame="_blank" w:history="1">
                                      <w:r w:rsidRPr="002161DE">
                                        <w:rPr>
                                          <w:rFonts w:ascii="Arial" w:eastAsia="Times New Roman" w:hAnsi="Arial" w:cs="Arial"/>
                                          <w:color w:val="3CA249"/>
                                          <w:sz w:val="20"/>
                                          <w:szCs w:val="20"/>
                                          <w:u w:val="single"/>
                                          <w:lang w:eastAsia="de-DE"/>
                                        </w:rPr>
                                        <w:t>Chinas Künste erleben: Kalligrafie</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10.06.2015 (Mittwoch)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18:30 Uhr – </w:t>
                                    </w:r>
                                    <w:hyperlink r:id="rId9" w:tgtFrame="_blank" w:history="1">
                                      <w:r w:rsidRPr="002161DE">
                                        <w:rPr>
                                          <w:rFonts w:ascii="Microsoft JhengHei" w:eastAsia="Microsoft JhengHei" w:hAnsi="Microsoft JhengHei" w:cs="Microsoft JhengHei"/>
                                          <w:color w:val="3CA249"/>
                                          <w:sz w:val="20"/>
                                          <w:szCs w:val="20"/>
                                          <w:u w:val="single"/>
                                          <w:lang w:eastAsia="de-DE"/>
                                        </w:rPr>
                                        <w:t>语言大数据挖掘与先秦语言哲学</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14.06.2015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15:00 Uhr – </w:t>
                                    </w:r>
                                    <w:hyperlink r:id="rId10" w:tgtFrame="_blank" w:history="1">
                                      <w:r w:rsidRPr="002161DE">
                                        <w:rPr>
                                          <w:rFonts w:ascii="Arial" w:eastAsia="Times New Roman" w:hAnsi="Arial" w:cs="Arial"/>
                                          <w:color w:val="3CA249"/>
                                          <w:sz w:val="20"/>
                                          <w:szCs w:val="20"/>
                                          <w:u w:val="single"/>
                                          <w:lang w:eastAsia="de-DE"/>
                                        </w:rPr>
                                        <w:t>Tandem-Café</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20.06.2015 (Samstag)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11:00 Uhr – </w:t>
                                    </w:r>
                                    <w:hyperlink r:id="rId11" w:tgtFrame="_blank" w:history="1">
                                      <w:r w:rsidRPr="002161DE">
                                        <w:rPr>
                                          <w:rFonts w:ascii="Arial" w:eastAsia="Times New Roman" w:hAnsi="Arial" w:cs="Arial"/>
                                          <w:color w:val="3CA249"/>
                                          <w:sz w:val="20"/>
                                          <w:szCs w:val="20"/>
                                          <w:u w:val="single"/>
                                          <w:lang w:eastAsia="de-DE"/>
                                        </w:rPr>
                                        <w:t>Chinesisch-Werkstatt für Kinder</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21.06.2015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11:00 Uhr – </w:t>
                                    </w:r>
                                    <w:hyperlink r:id="rId12" w:tgtFrame="_blank" w:history="1">
                                      <w:r w:rsidRPr="002161DE">
                                        <w:rPr>
                                          <w:rFonts w:ascii="Arial" w:eastAsia="Times New Roman" w:hAnsi="Arial" w:cs="Arial"/>
                                          <w:color w:val="3CA249"/>
                                          <w:sz w:val="20"/>
                                          <w:szCs w:val="20"/>
                                          <w:u w:val="single"/>
                                          <w:lang w:eastAsia="de-DE"/>
                                        </w:rPr>
                                        <w:t>Kulinarischer Rundgang</w:t>
                                      </w:r>
                                    </w:hyperlink>
                                    <w:r w:rsidRPr="002161DE">
                                      <w:rPr>
                                        <w:rFonts w:ascii="Arial" w:eastAsia="Times New Roman" w:hAnsi="Arial" w:cs="Arial"/>
                                        <w:color w:val="222222"/>
                                        <w:sz w:val="20"/>
                                        <w:szCs w:val="20"/>
                                        <w:lang w:eastAsia="de-DE"/>
                                      </w:rPr>
                                      <w:t xml:space="preserve"> </w:t>
                                    </w:r>
                                    <w:r w:rsidRPr="002161DE">
                                      <w:rPr>
                                        <w:rFonts w:ascii="Arial" w:eastAsia="Times New Roman" w:hAnsi="Arial" w:cs="Arial"/>
                                        <w:color w:val="222222"/>
                                        <w:sz w:val="15"/>
                                        <w:szCs w:val="15"/>
                                        <w:lang w:eastAsia="de-DE"/>
                                      </w:rPr>
                                      <w:t>(Treffpunkt U-Bahn Haltestelle Schlump)</w:t>
                                    </w:r>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21.06.2015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15:00 Uhr – </w:t>
                                    </w:r>
                                    <w:hyperlink r:id="rId13" w:tgtFrame="_blank" w:history="1">
                                      <w:r w:rsidRPr="002161DE">
                                        <w:rPr>
                                          <w:rFonts w:ascii="Arial" w:eastAsia="Times New Roman" w:hAnsi="Arial" w:cs="Arial"/>
                                          <w:color w:val="3CA249"/>
                                          <w:sz w:val="20"/>
                                          <w:szCs w:val="20"/>
                                          <w:u w:val="single"/>
                                          <w:lang w:eastAsia="de-DE"/>
                                        </w:rPr>
                                        <w:t>Chinas Künste erleben: Teekunst</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21.06.2015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15:00 Uhr – </w:t>
                                    </w:r>
                                    <w:hyperlink r:id="rId14" w:tgtFrame="_blank" w:history="1">
                                      <w:r w:rsidRPr="002161DE">
                                        <w:rPr>
                                          <w:rFonts w:ascii="Arial" w:eastAsia="Times New Roman" w:hAnsi="Arial" w:cs="Arial"/>
                                          <w:color w:val="3CA249"/>
                                          <w:sz w:val="20"/>
                                          <w:szCs w:val="20"/>
                                          <w:u w:val="single"/>
                                          <w:lang w:eastAsia="de-DE"/>
                                        </w:rPr>
                                        <w:t>Chinas Künste erleben: Musik</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21.06.2015 (Sonntag)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17:00 Uhr – </w:t>
                                    </w:r>
                                    <w:hyperlink r:id="rId15" w:tgtFrame="_blank" w:history="1">
                                      <w:r w:rsidRPr="002161DE">
                                        <w:rPr>
                                          <w:rFonts w:ascii="Arial" w:eastAsia="Times New Roman" w:hAnsi="Arial" w:cs="Arial"/>
                                          <w:color w:val="3CA249"/>
                                          <w:sz w:val="20"/>
                                          <w:szCs w:val="20"/>
                                          <w:u w:val="single"/>
                                          <w:lang w:eastAsia="de-DE"/>
                                        </w:rPr>
                                        <w:t>Kindermusical „Die chinesische Nachtigall“</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25.06.2015 (Donnerstag)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19:00 Uhr – </w:t>
                                    </w:r>
                                    <w:hyperlink r:id="rId16" w:tgtFrame="_blank" w:history="1">
                                      <w:r w:rsidRPr="002161DE">
                                        <w:rPr>
                                          <w:rFonts w:ascii="Arial" w:eastAsia="Times New Roman" w:hAnsi="Arial" w:cs="Arial"/>
                                          <w:color w:val="3CA249"/>
                                          <w:sz w:val="20"/>
                                          <w:szCs w:val="20"/>
                                          <w:u w:val="single"/>
                                          <w:lang w:eastAsia="de-DE"/>
                                        </w:rPr>
                                        <w:t>Chinas Künste erleben: Xiangqi,Weiqi (Go), Shōgi</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27.06.2015 (Samstag)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15:00 Uhr – </w:t>
                                    </w:r>
                                    <w:hyperlink r:id="rId17" w:tgtFrame="_blank" w:history="1">
                                      <w:r w:rsidRPr="002161DE">
                                        <w:rPr>
                                          <w:rFonts w:ascii="Arial" w:eastAsia="Times New Roman" w:hAnsi="Arial" w:cs="Arial"/>
                                          <w:color w:val="3CA249"/>
                                          <w:sz w:val="20"/>
                                          <w:szCs w:val="20"/>
                                          <w:u w:val="single"/>
                                          <w:lang w:eastAsia="de-DE"/>
                                        </w:rPr>
                                        <w:t>Teezeremonie: Sieben Schalen Tee</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2161DE" w:rsidRPr="002161DE">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27.06.2015 (Samstag)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19:00 Uhr – </w:t>
                                    </w:r>
                                    <w:hyperlink r:id="rId18" w:tgtFrame="_blank" w:history="1">
                                      <w:r w:rsidRPr="002161DE">
                                        <w:rPr>
                                          <w:rFonts w:ascii="Arial" w:eastAsia="Times New Roman" w:hAnsi="Arial" w:cs="Arial"/>
                                          <w:color w:val="3CA249"/>
                                          <w:sz w:val="20"/>
                                          <w:szCs w:val="20"/>
                                          <w:u w:val="single"/>
                                          <w:lang w:eastAsia="de-DE"/>
                                        </w:rPr>
                                        <w:t>51. DEUTSCH-CHINESISCHER DIALOG</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2161DE" w:rsidRPr="002161DE">
                          <w:tc>
                            <w:tcPr>
                              <w:tcW w:w="0" w:type="auto"/>
                              <w:shd w:val="clear" w:color="auto" w:fill="FFFFFF"/>
                              <w:hideMark/>
                            </w:tcPr>
                            <w:p w:rsidR="002161DE" w:rsidRPr="002161DE" w:rsidRDefault="002161DE" w:rsidP="002161DE">
                              <w:pPr>
                                <w:spacing w:after="0" w:line="240" w:lineRule="auto"/>
                                <w:outlineLvl w:val="3"/>
                                <w:rPr>
                                  <w:rFonts w:ascii="Arial" w:eastAsia="Times New Roman" w:hAnsi="Arial" w:cs="Arial"/>
                                  <w:b/>
                                  <w:bCs/>
                                  <w:color w:val="222222"/>
                                  <w:sz w:val="42"/>
                                  <w:szCs w:val="42"/>
                                  <w:lang w:eastAsia="de-DE"/>
                                </w:rPr>
                              </w:pPr>
                              <w:r w:rsidRPr="002161DE">
                                <w:rPr>
                                  <w:rFonts w:ascii="Arial" w:eastAsia="Times New Roman" w:hAnsi="Arial" w:cs="Arial"/>
                                  <w:b/>
                                  <w:bCs/>
                                  <w:color w:val="222222"/>
                                  <w:sz w:val="42"/>
                                  <w:szCs w:val="42"/>
                                  <w:lang w:eastAsia="de-DE"/>
                                </w:rPr>
                                <w:t>Sprachkurse ab Juni</w:t>
                              </w: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2161DE" w:rsidRPr="002161DE">
                          <w:tc>
                            <w:tcPr>
                              <w:tcW w:w="0" w:type="auto"/>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hyperlink r:id="rId19" w:tgtFrame="_blank" w:history="1">
                                <w:r w:rsidRPr="002161DE">
                                  <w:rPr>
                                    <w:rFonts w:ascii="Arial" w:eastAsia="Times New Roman" w:hAnsi="Arial" w:cs="Arial"/>
                                    <w:b/>
                                    <w:bCs/>
                                    <w:color w:val="3CA249"/>
                                    <w:sz w:val="20"/>
                                    <w:szCs w:val="20"/>
                                    <w:lang w:eastAsia="de-DE"/>
                                  </w:rPr>
                                  <w:t>Chinesisch intensiv</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r w:rsidR="002161DE" w:rsidRPr="002161DE">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13.06. – 14.06.2015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sa., 14.00 – 17.15 &amp; so., 10.00 – 15.45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2161DE" w:rsidRPr="002161DE">
                          <w:tc>
                            <w:tcPr>
                              <w:tcW w:w="0" w:type="auto"/>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hyperlink r:id="rId20" w:tgtFrame="_blank" w:history="1">
                                <w:r w:rsidRPr="002161DE">
                                  <w:rPr>
                                    <w:rFonts w:ascii="Arial" w:eastAsia="Times New Roman" w:hAnsi="Arial" w:cs="Arial"/>
                                    <w:b/>
                                    <w:bCs/>
                                    <w:color w:val="3CA249"/>
                                    <w:sz w:val="20"/>
                                    <w:szCs w:val="20"/>
                                    <w:lang w:eastAsia="de-DE"/>
                                  </w:rPr>
                                  <w:t>Chinesisch für die Reise</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r w:rsidR="002161DE" w:rsidRPr="002161DE">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21.02. – 22.02.2015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 xml:space="preserve">sa. 14.00 – 17.15 &amp; so. 10.00 – 15.45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2161DE" w:rsidRPr="002161DE">
                          <w:tc>
                            <w:tcPr>
                              <w:tcW w:w="0" w:type="auto"/>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hyperlink r:id="rId21" w:tgtFrame="_blank" w:history="1">
                                <w:r w:rsidRPr="002161DE">
                                  <w:rPr>
                                    <w:rFonts w:ascii="Arial" w:eastAsia="Times New Roman" w:hAnsi="Arial" w:cs="Arial"/>
                                    <w:b/>
                                    <w:bCs/>
                                    <w:color w:val="3CA249"/>
                                    <w:sz w:val="20"/>
                                    <w:szCs w:val="20"/>
                                    <w:lang w:eastAsia="de-DE"/>
                                  </w:rPr>
                                  <w:t>HSK-Prüfungstraining</w:t>
                                </w:r>
                              </w:hyperlink>
                              <w:r w:rsidRPr="002161DE">
                                <w:rPr>
                                  <w:rFonts w:ascii="Arial" w:eastAsia="Times New Roman" w:hAnsi="Arial" w:cs="Arial"/>
                                  <w:color w:val="222222"/>
                                  <w:sz w:val="20"/>
                                  <w:szCs w:val="20"/>
                                  <w:lang w:eastAsia="de-DE"/>
                                </w:rPr>
                                <w:t xml:space="preserve">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r w:rsidR="002161DE" w:rsidRPr="002161DE">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b/>
                                        <w:bCs/>
                                        <w:color w:val="222222"/>
                                        <w:sz w:val="20"/>
                                        <w:szCs w:val="20"/>
                                        <w:lang w:eastAsia="de-DE"/>
                                      </w:rPr>
                                      <w:t>HSK 1</w:t>
                                    </w:r>
                                    <w:r w:rsidRPr="002161DE">
                                      <w:rPr>
                                        <w:rFonts w:ascii="Arial" w:eastAsia="Times New Roman" w:hAnsi="Arial" w:cs="Arial"/>
                                        <w:color w:val="222222"/>
                                        <w:sz w:val="20"/>
                                        <w:szCs w:val="20"/>
                                        <w:lang w:eastAsia="de-DE"/>
                                      </w:rPr>
                                      <w:t xml:space="preserve"> Sa., 04.07.2015</w:t>
                                    </w:r>
                                    <w:r w:rsidRPr="002161DE">
                                      <w:rPr>
                                        <w:rFonts w:ascii="Arial" w:eastAsia="Times New Roman" w:hAnsi="Arial" w:cs="Arial"/>
                                        <w:color w:val="222222"/>
                                        <w:sz w:val="20"/>
                                        <w:szCs w:val="20"/>
                                        <w:lang w:eastAsia="de-DE"/>
                                      </w:rPr>
                                      <w:br/>
                                    </w:r>
                                    <w:r w:rsidRPr="002161DE">
                                      <w:rPr>
                                        <w:rFonts w:ascii="Arial" w:eastAsia="Times New Roman" w:hAnsi="Arial" w:cs="Arial"/>
                                        <w:b/>
                                        <w:bCs/>
                                        <w:color w:val="222222"/>
                                        <w:sz w:val="20"/>
                                        <w:szCs w:val="20"/>
                                        <w:lang w:eastAsia="de-DE"/>
                                      </w:rPr>
                                      <w:t>HSK 2</w:t>
                                    </w:r>
                                    <w:r w:rsidRPr="002161DE">
                                      <w:rPr>
                                        <w:rFonts w:ascii="Arial" w:eastAsia="Times New Roman" w:hAnsi="Arial" w:cs="Arial"/>
                                        <w:color w:val="222222"/>
                                        <w:sz w:val="20"/>
                                        <w:szCs w:val="20"/>
                                        <w:lang w:eastAsia="de-DE"/>
                                      </w:rPr>
                                      <w:t xml:space="preserve"> Sa., 04.07.2015</w:t>
                                    </w:r>
                                    <w:r w:rsidRPr="002161DE">
                                      <w:rPr>
                                        <w:rFonts w:ascii="Arial" w:eastAsia="Times New Roman" w:hAnsi="Arial" w:cs="Arial"/>
                                        <w:color w:val="222222"/>
                                        <w:sz w:val="20"/>
                                        <w:szCs w:val="20"/>
                                        <w:lang w:eastAsia="de-DE"/>
                                      </w:rPr>
                                      <w:br/>
                                    </w:r>
                                    <w:r w:rsidRPr="002161DE">
                                      <w:rPr>
                                        <w:rFonts w:ascii="Arial" w:eastAsia="Times New Roman" w:hAnsi="Arial" w:cs="Arial"/>
                                        <w:b/>
                                        <w:bCs/>
                                        <w:color w:val="222222"/>
                                        <w:sz w:val="20"/>
                                        <w:szCs w:val="20"/>
                                        <w:lang w:eastAsia="de-DE"/>
                                      </w:rPr>
                                      <w:t>HSK 3</w:t>
                                    </w:r>
                                    <w:r w:rsidRPr="002161DE">
                                      <w:rPr>
                                        <w:rFonts w:ascii="Arial" w:eastAsia="Times New Roman" w:hAnsi="Arial" w:cs="Arial"/>
                                        <w:color w:val="222222"/>
                                        <w:sz w:val="20"/>
                                        <w:szCs w:val="20"/>
                                        <w:lang w:eastAsia="de-DE"/>
                                      </w:rPr>
                                      <w:t xml:space="preserve"> Sa., 27.06.2015</w:t>
                                    </w:r>
                                    <w:r w:rsidRPr="002161DE">
                                      <w:rPr>
                                        <w:rFonts w:ascii="Arial" w:eastAsia="Times New Roman" w:hAnsi="Arial" w:cs="Arial"/>
                                        <w:color w:val="222222"/>
                                        <w:sz w:val="20"/>
                                        <w:szCs w:val="20"/>
                                        <w:lang w:eastAsia="de-DE"/>
                                      </w:rPr>
                                      <w:br/>
                                    </w:r>
                                    <w:r w:rsidRPr="002161DE">
                                      <w:rPr>
                                        <w:rFonts w:ascii="Arial" w:eastAsia="Times New Roman" w:hAnsi="Arial" w:cs="Arial"/>
                                        <w:b/>
                                        <w:bCs/>
                                        <w:color w:val="222222"/>
                                        <w:sz w:val="20"/>
                                        <w:szCs w:val="20"/>
                                        <w:lang w:eastAsia="de-DE"/>
                                      </w:rPr>
                                      <w:t>HSK 4</w:t>
                                    </w:r>
                                    <w:r w:rsidRPr="002161DE">
                                      <w:rPr>
                                        <w:rFonts w:ascii="Arial" w:eastAsia="Times New Roman" w:hAnsi="Arial" w:cs="Arial"/>
                                        <w:color w:val="222222"/>
                                        <w:sz w:val="20"/>
                                        <w:szCs w:val="20"/>
                                        <w:lang w:eastAsia="de-DE"/>
                                      </w:rPr>
                                      <w:t xml:space="preserve"> Sa., 27.06.2015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2161DE" w:rsidRPr="002161DE">
                                <w:tc>
                                  <w:tcPr>
                                    <w:tcW w:w="0" w:type="auto"/>
                                    <w:tcMar>
                                      <w:top w:w="150" w:type="dxa"/>
                                      <w:left w:w="15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20"/>
                                        <w:szCs w:val="20"/>
                                        <w:lang w:eastAsia="de-DE"/>
                                      </w:rPr>
                                      <w:t>10.00 – 13.15</w:t>
                                    </w:r>
                                    <w:r w:rsidRPr="002161DE">
                                      <w:rPr>
                                        <w:rFonts w:ascii="Arial" w:eastAsia="Times New Roman" w:hAnsi="Arial" w:cs="Arial"/>
                                        <w:color w:val="222222"/>
                                        <w:sz w:val="20"/>
                                        <w:szCs w:val="20"/>
                                        <w:lang w:eastAsia="de-DE"/>
                                      </w:rPr>
                                      <w:br/>
                                      <w:t>14.00 – 17.15</w:t>
                                    </w:r>
                                    <w:r w:rsidRPr="002161DE">
                                      <w:rPr>
                                        <w:rFonts w:ascii="Arial" w:eastAsia="Times New Roman" w:hAnsi="Arial" w:cs="Arial"/>
                                        <w:color w:val="222222"/>
                                        <w:sz w:val="20"/>
                                        <w:szCs w:val="20"/>
                                        <w:lang w:eastAsia="de-DE"/>
                                      </w:rPr>
                                      <w:br/>
                                      <w:t>10.00 – 13.15</w:t>
                                    </w:r>
                                    <w:r w:rsidRPr="002161DE">
                                      <w:rPr>
                                        <w:rFonts w:ascii="Arial" w:eastAsia="Times New Roman" w:hAnsi="Arial" w:cs="Arial"/>
                                        <w:color w:val="222222"/>
                                        <w:sz w:val="20"/>
                                        <w:szCs w:val="20"/>
                                        <w:lang w:eastAsia="de-DE"/>
                                      </w:rPr>
                                      <w:br/>
                                      <w:t xml:space="preserve">14.00 – 17.15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2161DE" w:rsidRPr="002161DE">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2161DE" w:rsidRPr="002161DE">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15"/>
                                        <w:szCs w:val="15"/>
                                        <w:lang w:eastAsia="de-DE"/>
                                      </w:rPr>
                                      <w:lastRenderedPageBreak/>
                                      <w:t xml:space="preserve">Die Ab-/Anmeldung des Newsletters über unsere Webseite ist derzeit leider nicht möglich. Bitte antworten Sie kurz auf diese E-Mail, falls Sie den Newsletter nicht weiter erhalten möchten. </w:t>
                                    </w:r>
                                  </w:p>
                                </w:tc>
                                <w:tc>
                                  <w:tcPr>
                                    <w:tcW w:w="6" w:type="dxa"/>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2161DE" w:rsidRPr="002161DE">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2161DE" w:rsidRPr="002161DE">
                                <w:tc>
                                  <w:tcPr>
                                    <w:tcW w:w="2500" w:type="pct"/>
                                    <w:tcMar>
                                      <w:top w:w="0" w:type="dxa"/>
                                      <w:left w:w="0" w:type="dxa"/>
                                      <w:bottom w:w="150" w:type="dxa"/>
                                      <w:right w:w="15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noProof/>
                                        <w:color w:val="222222"/>
                                        <w:sz w:val="20"/>
                                        <w:szCs w:val="20"/>
                                        <w:lang w:eastAsia="de-DE"/>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33EFE"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2161DE" w:rsidRPr="002161DE">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2161DE" w:rsidRPr="002161DE">
                                <w:tc>
                                  <w:tcPr>
                                    <w:tcW w:w="2500" w:type="pct"/>
                                    <w:tcMar>
                                      <w:top w:w="0" w:type="dxa"/>
                                      <w:left w:w="0" w:type="dxa"/>
                                      <w:bottom w:w="150" w:type="dxa"/>
                                      <w:right w:w="15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15"/>
                                        <w:szCs w:val="15"/>
                                        <w:lang w:eastAsia="de-DE"/>
                                      </w:rPr>
                                      <w:t>Konfuzius-Institut an der Universität Hamburg e.V.</w:t>
                                    </w:r>
                                    <w:r w:rsidRPr="002161DE">
                                      <w:rPr>
                                        <w:rFonts w:ascii="Arial" w:eastAsia="Times New Roman" w:hAnsi="Arial" w:cs="Arial"/>
                                        <w:color w:val="222222"/>
                                        <w:sz w:val="15"/>
                                        <w:szCs w:val="15"/>
                                        <w:lang w:eastAsia="de-DE"/>
                                      </w:rPr>
                                      <w:br/>
                                      <w:t>im Chinesischen Teehaus "Hamburg Yu Garden"</w:t>
                                    </w:r>
                                    <w:r w:rsidRPr="002161DE">
                                      <w:rPr>
                                        <w:rFonts w:ascii="Arial" w:eastAsia="Times New Roman" w:hAnsi="Arial" w:cs="Arial"/>
                                        <w:color w:val="222222"/>
                                        <w:sz w:val="15"/>
                                        <w:szCs w:val="15"/>
                                        <w:lang w:eastAsia="de-DE"/>
                                      </w:rPr>
                                      <w:br/>
                                      <w:t>Feldbrunnenstraße 67</w:t>
                                    </w:r>
                                    <w:r w:rsidRPr="002161DE">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2161DE" w:rsidRPr="002161DE" w:rsidRDefault="002161DE" w:rsidP="002161DE">
                                    <w:pPr>
                                      <w:spacing w:after="0" w:line="330" w:lineRule="atLeast"/>
                                      <w:rPr>
                                        <w:rFonts w:ascii="Arial" w:eastAsia="Times New Roman" w:hAnsi="Arial" w:cs="Arial"/>
                                        <w:color w:val="222222"/>
                                        <w:sz w:val="20"/>
                                        <w:szCs w:val="20"/>
                                        <w:lang w:eastAsia="de-DE"/>
                                      </w:rPr>
                                    </w:pPr>
                                    <w:r w:rsidRPr="002161DE">
                                      <w:rPr>
                                        <w:rFonts w:ascii="Arial" w:eastAsia="Times New Roman" w:hAnsi="Arial" w:cs="Arial"/>
                                        <w:color w:val="222222"/>
                                        <w:sz w:val="15"/>
                                        <w:szCs w:val="15"/>
                                        <w:lang w:eastAsia="de-DE"/>
                                      </w:rPr>
                                      <w:t>Tel.: +49-40-42838-7978</w:t>
                                    </w:r>
                                    <w:r w:rsidRPr="002161DE">
                                      <w:rPr>
                                        <w:rFonts w:ascii="Arial" w:eastAsia="Times New Roman" w:hAnsi="Arial" w:cs="Arial"/>
                                        <w:color w:val="222222"/>
                                        <w:sz w:val="15"/>
                                        <w:szCs w:val="15"/>
                                        <w:lang w:eastAsia="de-DE"/>
                                      </w:rPr>
                                      <w:br/>
                                      <w:t>Fax: +49-40-42838-7147</w:t>
                                    </w:r>
                                    <w:r w:rsidRPr="002161DE">
                                      <w:rPr>
                                        <w:rFonts w:ascii="Arial" w:eastAsia="Times New Roman" w:hAnsi="Arial" w:cs="Arial"/>
                                        <w:color w:val="222222"/>
                                        <w:sz w:val="15"/>
                                        <w:szCs w:val="15"/>
                                        <w:lang w:eastAsia="de-DE"/>
                                      </w:rPr>
                                      <w:br/>
                                      <w:t>Bürozeiten: Mo.-Fr. 9.30 – 13.30 Uhr</w:t>
                                    </w:r>
                                    <w:r w:rsidRPr="002161DE">
                                      <w:rPr>
                                        <w:rFonts w:ascii="Arial" w:eastAsia="Times New Roman" w:hAnsi="Arial" w:cs="Arial"/>
                                        <w:color w:val="222222"/>
                                        <w:sz w:val="15"/>
                                        <w:szCs w:val="15"/>
                                        <w:lang w:eastAsia="de-DE"/>
                                      </w:rPr>
                                      <w:br/>
                                      <w:t xml:space="preserve">E-Mail: </w:t>
                                    </w:r>
                                    <w:hyperlink r:id="rId22" w:tgtFrame="_blank" w:history="1">
                                      <w:r w:rsidRPr="002161DE">
                                        <w:rPr>
                                          <w:rFonts w:ascii="Arial" w:eastAsia="Times New Roman" w:hAnsi="Arial" w:cs="Arial"/>
                                          <w:color w:val="3CA249"/>
                                          <w:sz w:val="15"/>
                                          <w:szCs w:val="15"/>
                                          <w:u w:val="single"/>
                                          <w:lang w:eastAsia="de-DE"/>
                                        </w:rPr>
                                        <w:t>Info@konfuzius-institut- hamburg.de</w:t>
                                      </w:r>
                                    </w:hyperlink>
                                    <w:r w:rsidRPr="002161DE">
                                      <w:rPr>
                                        <w:rFonts w:ascii="Arial" w:eastAsia="Times New Roman" w:hAnsi="Arial" w:cs="Arial"/>
                                        <w:color w:val="222222"/>
                                        <w:sz w:val="15"/>
                                        <w:szCs w:val="15"/>
                                        <w:lang w:eastAsia="de-DE"/>
                                      </w:rPr>
                                      <w:br/>
                                      <w:t xml:space="preserve">Internet: </w:t>
                                    </w:r>
                                    <w:hyperlink r:id="rId23" w:tgtFrame="_blank" w:history="1">
                                      <w:r w:rsidRPr="002161DE">
                                        <w:rPr>
                                          <w:rFonts w:ascii="Arial" w:eastAsia="Times New Roman" w:hAnsi="Arial" w:cs="Arial"/>
                                          <w:color w:val="3CA249"/>
                                          <w:sz w:val="15"/>
                                          <w:szCs w:val="15"/>
                                          <w:u w:val="single"/>
                                          <w:lang w:eastAsia="de-DE"/>
                                        </w:rPr>
                                        <w:t>www.konfuzius-institut- hamburg.de</w:t>
                                      </w:r>
                                    </w:hyperlink>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rPr>
                            <w:rFonts w:ascii="Arial" w:eastAsia="Times New Roman" w:hAnsi="Arial" w:cs="Arial"/>
                            <w:color w:val="222222"/>
                            <w:sz w:val="20"/>
                            <w:szCs w:val="20"/>
                            <w:lang w:eastAsia="de-DE"/>
                          </w:rPr>
                        </w:pPr>
                      </w:p>
                    </w:tc>
                  </w:tr>
                </w:tbl>
                <w:p w:rsidR="002161DE" w:rsidRPr="002161DE" w:rsidRDefault="002161DE" w:rsidP="002161DE">
                  <w:pPr>
                    <w:spacing w:after="0" w:line="330" w:lineRule="atLeast"/>
                    <w:jc w:val="center"/>
                    <w:rPr>
                      <w:rFonts w:ascii="Arial" w:eastAsia="Times New Roman" w:hAnsi="Arial" w:cs="Arial"/>
                      <w:color w:val="222222"/>
                      <w:sz w:val="20"/>
                      <w:szCs w:val="20"/>
                      <w:lang w:eastAsia="de-DE"/>
                    </w:rPr>
                  </w:pPr>
                </w:p>
              </w:tc>
            </w:tr>
          </w:tbl>
          <w:p w:rsidR="002161DE" w:rsidRPr="002161DE" w:rsidRDefault="002161DE" w:rsidP="002161DE">
            <w:pPr>
              <w:spacing w:after="0" w:line="240" w:lineRule="auto"/>
              <w:jc w:val="center"/>
              <w:rPr>
                <w:rFonts w:ascii="Times New Roman" w:eastAsia="Times New Roman" w:hAnsi="Times New Roman" w:cs="Times New Roman"/>
                <w:sz w:val="24"/>
                <w:szCs w:val="24"/>
                <w:lang w:eastAsia="de-DE"/>
              </w:rPr>
            </w:pPr>
          </w:p>
        </w:tc>
      </w:tr>
    </w:tbl>
    <w:p w:rsidR="00B45957" w:rsidRDefault="002161DE">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DE"/>
    <w:rsid w:val="002161DE"/>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FEF99-597E-4397-90EE-B09EEE63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2161D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161D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161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61DE"/>
    <w:rPr>
      <w:b/>
      <w:bCs/>
    </w:rPr>
  </w:style>
  <w:style w:type="character" w:customStyle="1" w:styleId="il">
    <w:name w:val="il"/>
    <w:basedOn w:val="Absatz-Standardschriftart"/>
    <w:rsid w:val="002161DE"/>
  </w:style>
  <w:style w:type="character" w:styleId="Hyperlink">
    <w:name w:val="Hyperlink"/>
    <w:basedOn w:val="Absatz-Standardschriftart"/>
    <w:uiPriority w:val="99"/>
    <w:semiHidden/>
    <w:unhideWhenUsed/>
    <w:rsid w:val="00216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cFRyM1UyR1V4SzVHY1M4b2F5bk81empzQUpVIiwidiI6MSwicCI6IntcInVcIjozMDEyNTk2MixcInZcIjoxLFwidXJsXCI6XCJodHRwOlxcXC9cXFwvd3d3LmtpLWhoLmRlXFxcL3ZlcmFuc3RhbHR1bmdlblxcXC9jaGluYXNrdWVuc3RlXFxcL2thbGxpZ3JhZmllXCIsXCJpZFwiOlwiMmYyODQ2YTRiZDBhNGJlOWJhODc4YzUwNmM5MGZkNDRcIixcInVybF9pZHNcIjpbXCIzNDY2MmIyYWM0YzYwYmRmYWE1NjE4MjM3MGFmMWVjOGIwMTFmMDYwXCJdfSJ9" TargetMode="External"/><Relationship Id="rId13" Type="http://schemas.openxmlformats.org/officeDocument/2006/relationships/hyperlink" Target="http://mandrillapp.com/track/click/30125962/www.ki-hh.de?p=eyJzIjoiclo4cmI4N2x6Wi05XzRZVWxkZV9nQ09MTi1rIiwidiI6MSwicCI6IntcInVcIjozMDEyNTk2MixcInZcIjoxLFwidXJsXCI6XCJodHRwOlxcXC9cXFwvd3d3LmtpLWhoLmRlXFxcL2NoaW5hc2t1ZW5zdGVcXFwvdGVla3Vuc3RcIixcImlkXCI6XCIyZjI4NDZhNGJkMGE0YmU5YmE4NzhjNTA2YzkwZmQ0NFwiLFwidXJsX2lkc1wiOltcImY4OTMwNjYzMjc2MGMyMzQzZWZmY2ZlY2UwZjZjMGE4NzU1ZWY4ZmVcIl19In0" TargetMode="External"/><Relationship Id="rId18" Type="http://schemas.openxmlformats.org/officeDocument/2006/relationships/hyperlink" Target="http://mandrillapp.com/track/click/30125962/www.ki-hh.de?p=eyJzIjoiU3BhQl9zbGxPaWV6WE8yTkpucklHdV9zVEhnIiwidiI6MSwicCI6IntcInVcIjozMDEyNTk2MixcInZcIjoxLFwidXJsXCI6XCJodHRwOlxcXC9cXFwvd3d3LmtpLWhoLmRlXFxcL3ZlcmFuc3RhbHR1bmdlblxcXC9kaWFsb2dcIixcImlkXCI6XCIyZjI4NDZhNGJkMGE0YmU5YmE4NzhjNTA2YzkwZmQ0NFwiLFwidXJsX2lkc1wiOltcImViODJkMDZhZWEwMTYyNTkyYWM2YTEzODA3N2M3MDY1YTZhMTA1ZThcIl19In0" TargetMode="External"/><Relationship Id="rId3" Type="http://schemas.openxmlformats.org/officeDocument/2006/relationships/webSettings" Target="webSettings.xml"/><Relationship Id="rId21" Type="http://schemas.openxmlformats.org/officeDocument/2006/relationships/hyperlink" Target="http://mandrillapp.com/track/click/30125962/www.ki-hh.de?p=eyJzIjoiMHJzUE1BYTRkQWdpZDM3SmNnRnNEd1lfNW5JIiwidiI6MSwicCI6IntcInVcIjozMDEyNTk2MixcInZcIjoxLFwidXJsXCI6XCJodHRwOlxcXC9cXFwvd3d3LmtpLWhoLmRlXFxcL3NwcmFjaGt1cnNlXFxcL2hzay10cmFpbmluZy0yMDE1LTFcIixcImlkXCI6XCIyZjI4NDZhNGJkMGE0YmU5YmE4NzhjNTA2YzkwZmQ0NFwiLFwidXJsX2lkc1wiOltcIjljYTYyZTI2YTEyNWRhMzc3OWI3ZmVhZDhjYzI0NzZkNmViOGIyOWRcIl19In0" TargetMode="External"/><Relationship Id="rId7" Type="http://schemas.openxmlformats.org/officeDocument/2006/relationships/hyperlink" Target="http://mandrillapp.com/track/click/30125962/www.ki-hh.de?p=eyJzIjoiOWlMWGJ3SE5rY19DWlBhVE1fYnRQM3dmNW5FIiwidiI6MSwicCI6IntcInVcIjozMDEyNTk2MixcInZcIjoxLFwidXJsXCI6XCJodHRwOlxcXC9cXFwvd3d3LmtpLWhoLmRlXFxcL21hbGVyZWlcIixcImlkXCI6XCIyZjI4NDZhNGJkMGE0YmU5YmE4NzhjNTA2YzkwZmQ0NFwiLFwidXJsX2lkc1wiOltcIjZmODZkNDEyZjNhNzY0YjA3YzhhNzJmZDkwNzQyYzVhMThkYjkxNGNcIl19In0" TargetMode="External"/><Relationship Id="rId12" Type="http://schemas.openxmlformats.org/officeDocument/2006/relationships/hyperlink" Target="http://mandrillapp.com/track/click/30125962/www.ki-hh.de?p=eyJzIjoiclo4cmI4N2x6Wi05XzRZVWxkZV9nQ09MTi1rIiwidiI6MSwicCI6IntcInVcIjozMDEyNTk2MixcInZcIjoxLFwidXJsXCI6XCJodHRwOlxcXC9cXFwvd3d3LmtpLWhoLmRlXFxcL2NoaW5hc2t1ZW5zdGVcXFwvdGVla3Vuc3RcIixcImlkXCI6XCIyZjI4NDZhNGJkMGE0YmU5YmE4NzhjNTA2YzkwZmQ0NFwiLFwidXJsX2lkc1wiOltcImY4OTMwNjYzMjc2MGMyMzQzZWZmY2ZlY2UwZjZjMGE4NzU1ZWY4ZmVcIl19In0" TargetMode="External"/><Relationship Id="rId17" Type="http://schemas.openxmlformats.org/officeDocument/2006/relationships/hyperlink" Target="http://mandrillapp.com/track/click/30125962/www.ki-hh.de?p=eyJzIjoiclo4cmI4N2x6Wi05XzRZVWxkZV9nQ09MTi1rIiwidiI6MSwicCI6IntcInVcIjozMDEyNTk2MixcInZcIjoxLFwidXJsXCI6XCJodHRwOlxcXC9cXFwvd3d3LmtpLWhoLmRlXFxcL2NoaW5hc2t1ZW5zdGVcXFwvdGVla3Vuc3RcIixcImlkXCI6XCIyZjI4NDZhNGJkMGE0YmU5YmE4NzhjNTA2YzkwZmQ0NFwiLFwidXJsX2lkc1wiOltcImY4OTMwNjYzMjc2MGMyMzQzZWZmY2ZlY2UwZjZjMGE4NzU1ZWY4ZmVcIl19In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andrillapp.com/track/click/30125962/www.ki-hh.de?p=eyJzIjoiSnM4TmtNSFlOa0k3NDlheS05YlR1ZXdCWTdNIiwidiI6MSwicCI6IntcInVcIjozMDEyNTk2MixcInZcIjoxLFwidXJsXCI6XCJodHRwOlxcXC9cXFwvd3d3LmtpLWhoLmRlXFxcL3ZlcmFuc3RhbHR1bmdlblxcXC9jaGluYXNrdWVuc3RlXFxcL3hpYW5ncWlcIixcImlkXCI6XCIyZjI4NDZhNGJkMGE0YmU5YmE4NzhjNTA2YzkwZmQ0NFwiLFwidXJsX2lkc1wiOltcIjFhZTYyMDNlNzRiODdiMzYxYjE5ZmFhYjQ1Nzk2NDg0NWY4OWUyNmJcIl19In0" TargetMode="External"/><Relationship Id="rId20" Type="http://schemas.openxmlformats.org/officeDocument/2006/relationships/hyperlink" Target="http://mandrillapp.com/track/click/30125962/www.ki-hh.de?p=eyJzIjoiNEpsMEczTzhpc0lQU1FySzZNNjNOa0hqbE1vIiwidiI6MSwicCI6IntcInVcIjozMDEyNTk2MixcInZcIjoxLFwidXJsXCI6XCJodHRwOlxcXC9cXFwvd3d3LmtpLWhoLmRlXFxcL3NwcmFjaGt1cnNlXFxcL3JlaXNlXCIsXCJpZFwiOlwiMmYyODQ2YTRiZDBhNGJlOWJhODc4YzUwNmM5MGZkNDRcIixcInVybF9pZHNcIjpbXCJlMDQxNDY4NDE2OTYzNjZkZjQwYjkzNDM2MzZlNDUxNWU4OWY1ZGVlXCJdfSJ9" TargetMode="External"/><Relationship Id="rId1" Type="http://schemas.openxmlformats.org/officeDocument/2006/relationships/styles" Target="styles.xml"/><Relationship Id="rId6" Type="http://schemas.openxmlformats.org/officeDocument/2006/relationships/hyperlink" Target="http://mandrillapp.com/track/click/30125962/www.ki-hh.de?p=eyJzIjoiclo4cmI4N2x6Wi05XzRZVWxkZV9nQ09MTi1rIiwidiI6MSwicCI6IntcInVcIjozMDEyNTk2MixcInZcIjoxLFwidXJsXCI6XCJodHRwOlxcXC9cXFwvd3d3LmtpLWhoLmRlXFxcL2NoaW5hc2t1ZW5zdGVcXFwvdGVla3Vuc3RcIixcImlkXCI6XCIyZjI4NDZhNGJkMGE0YmU5YmE4NzhjNTA2YzkwZmQ0NFwiLFwidXJsX2lkc1wiOltcImY4OTMwNjYzMjc2MGMyMzQzZWZmY2ZlY2UwZjZjMGE4NzU1ZWY4ZmVcIl19In0" TargetMode="External"/><Relationship Id="rId11" Type="http://schemas.openxmlformats.org/officeDocument/2006/relationships/hyperlink" Target="http://mandrillapp.com/track/click/30125962/www.ki-hh.de?p=eyJzIjoiczV1TnJ3cXBycWNzQk4tNVJWbHdLbzBKUTY4IiwidiI6MSwicCI6IntcInVcIjozMDEyNTk2MixcInZcIjoxLFwidXJsXCI6XCJodHRwOlxcXC9cXFwvd3d3LmtpLWhoLmRlXFxcL2NoaW5lc2lzY2gtd2Vya3N0YXR0XCIsXCJpZFwiOlwiMmYyODQ2YTRiZDBhNGJlOWJhODc4YzUwNmM5MGZkNDRcIixcInVybF9pZHNcIjpbXCIyODE3ZTA2YWI4NGRjZjFiYWE1ZmFlOTE3OTgzZmE2MzI4Y2Q2M2Q5XCJdfSJ9" TargetMode="External"/><Relationship Id="rId24" Type="http://schemas.openxmlformats.org/officeDocument/2006/relationships/fontTable" Target="fontTable.xml"/><Relationship Id="rId5" Type="http://schemas.openxmlformats.org/officeDocument/2006/relationships/hyperlink" Target="http://mandrillapp.com/track/click/30125962/www.ki-hh.de?p=eyJzIjoiczV1TnJ3cXBycWNzQk4tNVJWbHdLbzBKUTY4IiwidiI6MSwicCI6IntcInVcIjozMDEyNTk2MixcInZcIjoxLFwidXJsXCI6XCJodHRwOlxcXC9cXFwvd3d3LmtpLWhoLmRlXFxcL2NoaW5lc2lzY2gtd2Vya3N0YXR0XCIsXCJpZFwiOlwiMmYyODQ2YTRiZDBhNGJlOWJhODc4YzUwNmM5MGZkNDRcIixcInVybF9pZHNcIjpbXCIyODE3ZTA2YWI4NGRjZjFiYWE1ZmFlOTE3OTgzZmE2MzI4Y2Q2M2Q5XCJdfSJ9" TargetMode="External"/><Relationship Id="rId15" Type="http://schemas.openxmlformats.org/officeDocument/2006/relationships/hyperlink" Target="http://mandrillapp.com/track/click/30125962/www.ki-hh.de?p=eyJzIjoibVRGTXNiQnpYTUtRRzJ6eE81bHYzQ2dCN3dnIiwidiI6MSwicCI6IntcInVcIjozMDEyNTk2MixcInZcIjoxLFwidXJsXCI6XCJodHRwOlxcXC9cXFwvd3d3LmtpLWhoLmRlXFxcL3ZlcmFuc3RhbHR1bmdlblxcXC9rb256ZXJ0XCIsXCJpZFwiOlwiMmYyODQ2YTRiZDBhNGJlOWJhODc4YzUwNmM5MGZkNDRcIixcInVybF9pZHNcIjpbXCI4MGFkOTIyYWQ5NmY0OTYxOTk5ZWQzZjQwMmZkMjkwMDRlMzljOWJmXCJdfSJ9" TargetMode="External"/><Relationship Id="rId23" Type="http://schemas.openxmlformats.org/officeDocument/2006/relationships/hyperlink" Target="http://mandrillapp.com/track/click/30125962/www.konfuzius-institut-hamburg.de?p=eyJzIjoiNXM1aEhYYTRPTUhZTXZ0d3pLUG1WUDVVWUp3IiwidiI6MSwicCI6IntcInVcIjozMDEyNTk2MixcInZcIjoxLFwidXJsXCI6XCJodHRwOlxcXC9cXFwvd3d3LmtvbmZ1eml1cy1pbnN0aXR1dC1oYW1idXJnLmRlXCIsXCJpZFwiOlwiMmYyODQ2YTRiZDBhNGJlOWJhODc4YzUwNmM5MGZkNDRcIixcInVybF9pZHNcIjpbXCJmNTgxYzVkYjYzOTQ3MjBhMzJhODQxMTM4ZGZmNjYwNDRmMmFkZDQxXCJdfSJ9" TargetMode="External"/><Relationship Id="rId10" Type="http://schemas.openxmlformats.org/officeDocument/2006/relationships/hyperlink" Target="http://mandrillapp.com/track/click/30125962/www.ki-hh.de?p=eyJzIjoiNlFiZUsyd3NvRWFkemFXeXdHcDVBdFVkem5NIiwidiI6MSwicCI6IntcInVcIjozMDEyNTk2MixcInZcIjoxLFwidXJsXCI6XCJodHRwOlxcXC9cXFwvd3d3LmtpLWhoLmRlXFxcL3RhbmRlbS1jYWZlXCIsXCJpZFwiOlwiMmYyODQ2YTRiZDBhNGJlOWJhODc4YzUwNmM5MGZkNDRcIixcInVybF9pZHNcIjpbXCIzNzczN2Y3ZWRjNDZmZDU3ZmFhZWE5ZTM3YjNjZjUxNWQwZjY4YTk1XCJdfSJ9" TargetMode="External"/><Relationship Id="rId19" Type="http://schemas.openxmlformats.org/officeDocument/2006/relationships/hyperlink" Target="http://mandrillapp.com/track/click/30125962/www.ki-hh.de?p=eyJzIjoiZjBWbV9vc0VRUEVCTU9sVHRBWHVfVk9wTUZjIiwidiI6MSwicCI6IntcInVcIjozMDEyNTk2MixcInZcIjoxLFwidXJsXCI6XCJodHRwOlxcXC9cXFwvd3d3LmtpLWhoLmRlXFxcL3NwcmFjaGt1cnNlXFxcL2ludGVuc2l2LTIwMTRcIixcImlkXCI6XCIyZjI4NDZhNGJkMGE0YmU5YmE4NzhjNTA2YzkwZmQ0NFwiLFwidXJsX2lkc1wiOltcImRlYzY0NWRhODkyNWRmYmUyODk1MzgwM2YxNzk1NTRhNjljZmI3MTBcIl19In0" TargetMode="External"/><Relationship Id="rId4" Type="http://schemas.openxmlformats.org/officeDocument/2006/relationships/hyperlink" Target="http://mandrillapp.com/track/click/30125962/www.ki-hh.de?p=eyJzIjoidGJPZExfeXdPNW90UVBMLUlWQ3lUYmRvaHZjIiwidiI6MSwicCI6IntcInVcIjozMDEyNTk2MixcInZcIjoxLFwidXJsXCI6XCJodHRwOlxcXC9cXFwvd3d3LmtpLWhoLmRlXFxcL3plbnRydW1zLWVyb2VmZm51bmdcIixcImlkXCI6XCIyZjI4NDZhNGJkMGE0YmU5YmE4NzhjNTA2YzkwZmQ0NFwiLFwidXJsX2lkc1wiOltcIjBiOWEwMzk2YWIyODBlOGUzZTBhODNjZTk0ZTI1NDU0YjU4YTZlNWVcIl19In0" TargetMode="External"/><Relationship Id="rId9" Type="http://schemas.openxmlformats.org/officeDocument/2006/relationships/hyperlink" Target="http://mandrillapp.com/track/click/30125962/www.ki-hh.de?p=eyJzIjoiV2pUVFlKWHdndWlEMjV0OFlPNmwyY29fVkw4IiwidiI6MSwicCI6IntcInVcIjozMDEyNTk2MixcInZcIjoxLFwidXJsXCI6XCJodHRwOlxcXC9cXFwvd3d3LmtpLWhoLmRlXFxcL2NoaW5lc2UtbGVjdHVyZXMtemhvbmctd2VuLWppYW5nLXRhblwiLFwiaWRcIjpcIjJmMjg0NmE0YmQwYTRiZTliYTg3OGM1MDZjOTBmZDQ0XCIsXCJ1cmxfaWRzXCI6W1wiZGZiM2VmZTAxM2U2MTc0ZDUyY2U1ZDlhNmEwYjQwYzE2Yzk5YzczMlwiXX0ifQ" TargetMode="External"/><Relationship Id="rId14" Type="http://schemas.openxmlformats.org/officeDocument/2006/relationships/hyperlink" Target="http://mandrillapp.com/track/click/30125962/www.ki-hh.de?p=eyJzIjoieWFOX3VkM3VzcWpCbVZ5czNHZ3hxeDRHY084IiwidiI6MSwicCI6IntcInVcIjozMDEyNTk2MixcInZcIjoxLFwidXJsXCI6XCJodHRwOlxcXC9cXFwvd3d3LmtpLWhoLmRlXFxcL3ZlcmFuc3RhbHR1bmdlblxcXC9jaGluYXNrdWVuc3RlXFxcL211c2lrXCIsXCJpZFwiOlwiMmYyODQ2YTRiZDBhNGJlOWJhODc4YzUwNmM5MGZkNDRcIixcInVybF9pZHNcIjpbXCI5YmQxMjNmNGJhYTg2ZjgzOGViM2E4Y2ZkYjJlZDE3ZWFkYThiYmU0XCJdfSJ9" TargetMode="External"/><Relationship Id="rId22" Type="http://schemas.openxmlformats.org/officeDocument/2006/relationships/hyperlink" Target="mailto:Info@konfuzius-institut-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10818</Characters>
  <Application>Microsoft Office Word</Application>
  <DocSecurity>0</DocSecurity>
  <Lines>90</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2021-09-15T18:56:00Z</dcterms:created>
  <dcterms:modified xsi:type="dcterms:W3CDTF">2021-09-15T18:56:00Z</dcterms:modified>
</cp:coreProperties>
</file>